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61C" w:rsidRPr="00473D8A" w:rsidRDefault="0006161C" w:rsidP="0006161C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473D8A">
        <w:rPr>
          <w:rFonts w:ascii="Corbel" w:hAnsi="Corbel"/>
          <w:b/>
          <w:bCs/>
          <w:sz w:val="24"/>
          <w:szCs w:val="24"/>
        </w:rPr>
        <w:t xml:space="preserve">   </w:t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/>
          <w:bCs/>
          <w:sz w:val="24"/>
          <w:szCs w:val="24"/>
        </w:rPr>
        <w:tab/>
      </w:r>
      <w:r w:rsidRPr="00473D8A">
        <w:rPr>
          <w:rFonts w:ascii="Corbel" w:hAnsi="Corbel"/>
          <w:bCs/>
          <w:i/>
          <w:sz w:val="24"/>
          <w:szCs w:val="24"/>
        </w:rPr>
        <w:t xml:space="preserve">Załącznik nr 1.5 </w:t>
      </w:r>
      <w:r w:rsidR="00051BFF">
        <w:rPr>
          <w:rFonts w:ascii="Corbel" w:hAnsi="Corbel"/>
          <w:bCs/>
          <w:i/>
          <w:sz w:val="24"/>
          <w:szCs w:val="24"/>
        </w:rPr>
        <w:t>do Zarządzenia Rektora UR  nr 61/2025</w:t>
      </w:r>
    </w:p>
    <w:p w:rsidR="0006161C" w:rsidRPr="00473D8A" w:rsidRDefault="0006161C" w:rsidP="000616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73D8A">
        <w:rPr>
          <w:rFonts w:ascii="Corbel" w:hAnsi="Corbel"/>
          <w:b/>
          <w:smallCaps/>
          <w:sz w:val="24"/>
          <w:szCs w:val="24"/>
        </w:rPr>
        <w:t>SYLABUS</w:t>
      </w:r>
    </w:p>
    <w:p w:rsidR="0006161C" w:rsidRPr="00473D8A" w:rsidRDefault="0006161C" w:rsidP="0006161C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471D178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207472">
        <w:rPr>
          <w:rFonts w:ascii="Corbel" w:hAnsi="Corbel"/>
          <w:b/>
          <w:bCs/>
          <w:smallCaps/>
          <w:sz w:val="24"/>
          <w:szCs w:val="24"/>
        </w:rPr>
        <w:t>202</w:t>
      </w:r>
      <w:r w:rsidR="00051BFF">
        <w:rPr>
          <w:rFonts w:ascii="Corbel" w:hAnsi="Corbel"/>
          <w:b/>
          <w:bCs/>
          <w:smallCaps/>
          <w:sz w:val="24"/>
          <w:szCs w:val="24"/>
        </w:rPr>
        <w:t>5</w:t>
      </w:r>
      <w:r w:rsidRPr="00207472">
        <w:rPr>
          <w:rFonts w:ascii="Corbel" w:hAnsi="Corbel"/>
          <w:b/>
          <w:bCs/>
          <w:smallCaps/>
          <w:sz w:val="24"/>
          <w:szCs w:val="24"/>
        </w:rPr>
        <w:t>-202</w:t>
      </w:r>
      <w:r w:rsidR="00051BFF">
        <w:rPr>
          <w:rFonts w:ascii="Corbel" w:hAnsi="Corbel"/>
          <w:b/>
          <w:bCs/>
          <w:smallCaps/>
          <w:sz w:val="24"/>
          <w:szCs w:val="24"/>
        </w:rPr>
        <w:t>8</w:t>
      </w:r>
    </w:p>
    <w:p w:rsidR="0006161C" w:rsidRDefault="0006161C" w:rsidP="0006161C">
      <w:pPr>
        <w:spacing w:after="0" w:line="240" w:lineRule="exact"/>
        <w:ind w:right="2834"/>
        <w:jc w:val="right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i/>
          <w:sz w:val="24"/>
          <w:szCs w:val="24"/>
        </w:rPr>
        <w:t>(skrajne daty</w:t>
      </w:r>
      <w:r w:rsidRPr="00473D8A">
        <w:rPr>
          <w:rFonts w:ascii="Corbel" w:hAnsi="Corbel"/>
          <w:sz w:val="24"/>
          <w:szCs w:val="24"/>
        </w:rPr>
        <w:t>)</w:t>
      </w:r>
    </w:p>
    <w:p w:rsidR="0006161C" w:rsidRPr="00473D8A" w:rsidRDefault="0006161C" w:rsidP="0006161C">
      <w:pPr>
        <w:spacing w:after="0" w:line="240" w:lineRule="exact"/>
        <w:ind w:right="2834"/>
        <w:jc w:val="right"/>
        <w:rPr>
          <w:rFonts w:ascii="Corbel" w:hAnsi="Corbel"/>
          <w:sz w:val="24"/>
          <w:szCs w:val="24"/>
        </w:rPr>
      </w:pPr>
    </w:p>
    <w:p w:rsidR="0006161C" w:rsidRPr="00473D8A" w:rsidRDefault="0006161C" w:rsidP="0006161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</w:r>
      <w:r w:rsidRPr="00473D8A">
        <w:rPr>
          <w:rFonts w:ascii="Corbel" w:hAnsi="Corbel"/>
          <w:sz w:val="24"/>
          <w:szCs w:val="24"/>
        </w:rPr>
        <w:tab/>
        <w:t xml:space="preserve">Rok akademicki </w:t>
      </w:r>
      <w:r w:rsidRPr="00207472">
        <w:rPr>
          <w:rFonts w:ascii="Corbel" w:hAnsi="Corbel"/>
          <w:sz w:val="24"/>
          <w:szCs w:val="24"/>
        </w:rPr>
        <w:t>202</w:t>
      </w:r>
      <w:r w:rsidR="00051BFF">
        <w:rPr>
          <w:rFonts w:ascii="Corbel" w:hAnsi="Corbel"/>
          <w:sz w:val="24"/>
          <w:szCs w:val="24"/>
        </w:rPr>
        <w:t>7</w:t>
      </w:r>
      <w:r w:rsidRPr="00207472">
        <w:rPr>
          <w:rFonts w:ascii="Corbel" w:hAnsi="Corbel"/>
          <w:sz w:val="24"/>
          <w:szCs w:val="24"/>
        </w:rPr>
        <w:t>/202</w:t>
      </w:r>
      <w:r w:rsidR="00051BFF">
        <w:rPr>
          <w:rFonts w:ascii="Corbel" w:hAnsi="Corbel"/>
          <w:sz w:val="24"/>
          <w:szCs w:val="24"/>
        </w:rPr>
        <w:t>8</w:t>
      </w:r>
    </w:p>
    <w:p w:rsidR="0006161C" w:rsidRDefault="0006161C" w:rsidP="0006161C">
      <w:pPr>
        <w:spacing w:after="0" w:line="240" w:lineRule="exact"/>
        <w:jc w:val="both"/>
      </w:pPr>
    </w:p>
    <w:p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473D8A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06161C" w:rsidRPr="00473D8A" w:rsidTr="006827B6">
        <w:tc>
          <w:tcPr>
            <w:tcW w:w="2694" w:type="dxa"/>
            <w:vAlign w:val="center"/>
          </w:tcPr>
          <w:p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6161C" w:rsidRPr="00EE2B61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EE2B61">
              <w:rPr>
                <w:rFonts w:ascii="Corbel" w:hAnsi="Corbel"/>
                <w:sz w:val="24"/>
                <w:szCs w:val="24"/>
              </w:rPr>
              <w:t>Straż gminna w systemie bezpieczeństwa lokalnego</w:t>
            </w:r>
          </w:p>
        </w:tc>
      </w:tr>
      <w:tr w:rsidR="0006161C" w:rsidRPr="00473D8A" w:rsidTr="006827B6">
        <w:tc>
          <w:tcPr>
            <w:tcW w:w="2694" w:type="dxa"/>
            <w:vAlign w:val="center"/>
          </w:tcPr>
          <w:p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BW64</w:t>
            </w:r>
          </w:p>
        </w:tc>
      </w:tr>
      <w:tr w:rsidR="0006161C" w:rsidRPr="00473D8A" w:rsidTr="006827B6">
        <w:tc>
          <w:tcPr>
            <w:tcW w:w="2694" w:type="dxa"/>
            <w:vAlign w:val="center"/>
          </w:tcPr>
          <w:p w:rsidR="0006161C" w:rsidRPr="00473D8A" w:rsidRDefault="0006161C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6161C" w:rsidRPr="00473D8A" w:rsidRDefault="00051BF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06161C" w:rsidRPr="00473D8A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06161C" w:rsidRPr="00473D8A" w:rsidTr="006827B6">
        <w:tc>
          <w:tcPr>
            <w:tcW w:w="2694" w:type="dxa"/>
            <w:vAlign w:val="center"/>
          </w:tcPr>
          <w:p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EE2B61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051BFF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06161C" w:rsidRPr="00473D8A" w:rsidTr="006827B6">
        <w:tc>
          <w:tcPr>
            <w:tcW w:w="2694" w:type="dxa"/>
            <w:vAlign w:val="center"/>
          </w:tcPr>
          <w:p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06161C" w:rsidRPr="00473D8A" w:rsidTr="006827B6">
        <w:tc>
          <w:tcPr>
            <w:tcW w:w="2694" w:type="dxa"/>
            <w:vAlign w:val="center"/>
          </w:tcPr>
          <w:p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2654E3EC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06161C" w:rsidRPr="00473D8A" w:rsidTr="006827B6">
        <w:tc>
          <w:tcPr>
            <w:tcW w:w="2694" w:type="dxa"/>
            <w:vAlign w:val="center"/>
          </w:tcPr>
          <w:p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6161C" w:rsidRPr="00473D8A" w:rsidTr="006827B6">
        <w:tc>
          <w:tcPr>
            <w:tcW w:w="2694" w:type="dxa"/>
            <w:vAlign w:val="center"/>
          </w:tcPr>
          <w:p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6161C" w:rsidRPr="00473D8A" w:rsidRDefault="00025854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6161C" w:rsidRPr="00473D8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6161C" w:rsidRPr="00473D8A" w:rsidTr="006827B6">
        <w:tc>
          <w:tcPr>
            <w:tcW w:w="2694" w:type="dxa"/>
            <w:vAlign w:val="center"/>
          </w:tcPr>
          <w:p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473D8A">
              <w:rPr>
                <w:rFonts w:ascii="Corbel" w:hAnsi="Corbel"/>
                <w:b w:val="0"/>
                <w:sz w:val="24"/>
                <w:szCs w:val="24"/>
              </w:rPr>
              <w:t>/V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06161C" w:rsidRPr="00473D8A" w:rsidTr="006827B6">
        <w:tc>
          <w:tcPr>
            <w:tcW w:w="2694" w:type="dxa"/>
            <w:vAlign w:val="center"/>
          </w:tcPr>
          <w:p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6161C" w:rsidRPr="00473D8A" w:rsidTr="006827B6">
        <w:tc>
          <w:tcPr>
            <w:tcW w:w="2694" w:type="dxa"/>
            <w:vAlign w:val="center"/>
          </w:tcPr>
          <w:p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6161C" w:rsidRPr="00473D8A" w:rsidRDefault="0006161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6161C" w:rsidRPr="00473D8A" w:rsidTr="006827B6">
        <w:tc>
          <w:tcPr>
            <w:tcW w:w="2694" w:type="dxa"/>
            <w:vAlign w:val="center"/>
          </w:tcPr>
          <w:p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6161C" w:rsidRPr="00473D8A" w:rsidRDefault="001319B6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06161C" w:rsidRPr="00473D8A">
              <w:rPr>
                <w:rFonts w:ascii="Corbel" w:hAnsi="Corbel"/>
                <w:b w:val="0"/>
                <w:sz w:val="24"/>
                <w:szCs w:val="24"/>
              </w:rPr>
              <w:t xml:space="preserve"> Karol Piękoś</w:t>
            </w:r>
          </w:p>
        </w:tc>
      </w:tr>
      <w:tr w:rsidR="0006161C" w:rsidRPr="00473D8A" w:rsidTr="006827B6">
        <w:tc>
          <w:tcPr>
            <w:tcW w:w="2694" w:type="dxa"/>
            <w:vAlign w:val="center"/>
          </w:tcPr>
          <w:p w:rsidR="0006161C" w:rsidRPr="00473D8A" w:rsidRDefault="0006161C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6161C" w:rsidRPr="00473D8A" w:rsidRDefault="001319B6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06161C" w:rsidRPr="00473D8A">
              <w:rPr>
                <w:rFonts w:ascii="Corbel" w:hAnsi="Corbel"/>
                <w:b w:val="0"/>
                <w:sz w:val="24"/>
                <w:szCs w:val="24"/>
              </w:rPr>
              <w:t xml:space="preserve"> Karol Piękoś</w:t>
            </w:r>
          </w:p>
        </w:tc>
      </w:tr>
    </w:tbl>
    <w:p w:rsidR="0006161C" w:rsidRPr="00473D8A" w:rsidRDefault="0006161C" w:rsidP="0006161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 xml:space="preserve">* </w:t>
      </w:r>
      <w:r w:rsidRPr="00473D8A">
        <w:rPr>
          <w:rFonts w:ascii="Corbel" w:hAnsi="Corbel"/>
          <w:i/>
          <w:sz w:val="24"/>
          <w:szCs w:val="24"/>
        </w:rPr>
        <w:t>-</w:t>
      </w:r>
      <w:r w:rsidRPr="00473D8A">
        <w:rPr>
          <w:rFonts w:ascii="Corbel" w:hAnsi="Corbel"/>
          <w:b w:val="0"/>
          <w:i/>
          <w:sz w:val="24"/>
          <w:szCs w:val="24"/>
        </w:rPr>
        <w:t>opcjonalni</w:t>
      </w:r>
      <w:r w:rsidRPr="00473D8A">
        <w:rPr>
          <w:rFonts w:ascii="Corbel" w:hAnsi="Corbel"/>
          <w:b w:val="0"/>
          <w:sz w:val="24"/>
          <w:szCs w:val="24"/>
        </w:rPr>
        <w:t>e,</w:t>
      </w:r>
      <w:r w:rsidRPr="00473D8A">
        <w:rPr>
          <w:rFonts w:ascii="Corbel" w:hAnsi="Corbel"/>
          <w:i/>
          <w:sz w:val="24"/>
          <w:szCs w:val="24"/>
        </w:rPr>
        <w:t xml:space="preserve"> </w:t>
      </w:r>
      <w:r w:rsidRPr="00473D8A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6161C" w:rsidRPr="00473D8A" w:rsidRDefault="0006161C" w:rsidP="0006161C">
      <w:pPr>
        <w:pStyle w:val="Podpunkty"/>
        <w:ind w:left="0"/>
        <w:rPr>
          <w:rFonts w:ascii="Corbel" w:hAnsi="Corbel"/>
          <w:sz w:val="24"/>
          <w:szCs w:val="24"/>
        </w:rPr>
      </w:pPr>
    </w:p>
    <w:p w:rsidR="0006161C" w:rsidRPr="00473D8A" w:rsidRDefault="0006161C" w:rsidP="0006161C">
      <w:pPr>
        <w:pStyle w:val="Podpunkty"/>
        <w:ind w:left="284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6161C" w:rsidRPr="00473D8A" w:rsidRDefault="0006161C" w:rsidP="0006161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06"/>
        <w:gridCol w:w="779"/>
        <w:gridCol w:w="851"/>
        <w:gridCol w:w="794"/>
        <w:gridCol w:w="817"/>
        <w:gridCol w:w="750"/>
        <w:gridCol w:w="942"/>
        <w:gridCol w:w="1491"/>
        <w:gridCol w:w="1475"/>
      </w:tblGrid>
      <w:tr w:rsidR="0006161C" w:rsidRPr="00473D8A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Semestr</w:t>
            </w:r>
          </w:p>
          <w:p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Zajęcia warsztatowe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1C" w:rsidRPr="00473D8A" w:rsidRDefault="0006161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73D8A">
              <w:rPr>
                <w:rFonts w:ascii="Corbel" w:hAnsi="Corbel"/>
                <w:szCs w:val="24"/>
              </w:rPr>
              <w:t>Liczba pkt. ECTS</w:t>
            </w:r>
          </w:p>
        </w:tc>
      </w:tr>
      <w:tr w:rsidR="0006161C" w:rsidRPr="00473D8A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1C" w:rsidRPr="00473D8A" w:rsidRDefault="00B00F25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61C" w:rsidRPr="00473D8A" w:rsidRDefault="0006161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06161C" w:rsidRPr="00473D8A" w:rsidRDefault="0006161C" w:rsidP="0006161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06161C" w:rsidRPr="00473D8A" w:rsidRDefault="0006161C" w:rsidP="0006161C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1.2.</w:t>
      </w:r>
      <w:r w:rsidRPr="00473D8A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6161C" w:rsidRPr="00473D8A" w:rsidRDefault="0006161C" w:rsidP="0006161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Segoe UI Symbol" w:eastAsia="MS Gothic" w:hAnsi="Segoe UI Symbol" w:cs="Segoe UI Symbol"/>
          <w:b w:val="0"/>
          <w:smallCaps w:val="0"/>
          <w:szCs w:val="24"/>
        </w:rPr>
        <w:t>☒</w:t>
      </w:r>
      <w:r w:rsidRPr="00473D8A">
        <w:rPr>
          <w:rFonts w:ascii="Corbel" w:eastAsia="MS Gothic" w:hAnsi="Corbel" w:cs="MS Gothic"/>
          <w:b w:val="0"/>
          <w:smallCaps w:val="0"/>
          <w:szCs w:val="24"/>
        </w:rPr>
        <w:t xml:space="preserve"> </w:t>
      </w:r>
      <w:r w:rsidRPr="00473D8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06161C" w:rsidRPr="00473D8A" w:rsidRDefault="0006161C" w:rsidP="0006161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Segoe UI Symbol" w:eastAsia="MS Gothic" w:hAnsi="Segoe UI Symbol" w:cs="Segoe UI Symbol"/>
          <w:b w:val="0"/>
          <w:szCs w:val="24"/>
        </w:rPr>
        <w:t>☐</w:t>
      </w:r>
      <w:r w:rsidRPr="00473D8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="0006161C" w:rsidRPr="00473D8A" w:rsidRDefault="0006161C" w:rsidP="0006161C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1.3 </w:t>
      </w:r>
      <w:r w:rsidRPr="00473D8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473D8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6161C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473D8A">
        <w:rPr>
          <w:rFonts w:ascii="Corbel" w:hAnsi="Corbel"/>
          <w:b w:val="0"/>
          <w:szCs w:val="24"/>
        </w:rPr>
        <w:t>zaliczenie z oceną</w:t>
      </w:r>
    </w:p>
    <w:p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06161C" w:rsidRDefault="0006161C" w:rsidP="0006161C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szCs w:val="24"/>
        </w:rPr>
        <w:t xml:space="preserve">2.Wymagania wstępne </w:t>
      </w:r>
    </w:p>
    <w:p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06161C" w:rsidRPr="00473D8A" w:rsidTr="006827B6">
        <w:tc>
          <w:tcPr>
            <w:tcW w:w="9670" w:type="dxa"/>
          </w:tcPr>
          <w:p w:rsidR="0006161C" w:rsidRPr="00473D8A" w:rsidRDefault="0006161C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organów i instytucji administracji samorządowej.</w:t>
            </w:r>
          </w:p>
          <w:p w:rsidR="0006161C" w:rsidRPr="00473D8A" w:rsidRDefault="0006161C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bezpieczeństwem na poziomie lokalnym.</w:t>
            </w:r>
          </w:p>
        </w:tc>
      </w:tr>
    </w:tbl>
    <w:p w:rsidR="0006161C" w:rsidRDefault="0006161C" w:rsidP="0006161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06161C" w:rsidRPr="00473D8A" w:rsidRDefault="0006161C" w:rsidP="0006161C">
      <w:pPr>
        <w:pStyle w:val="Podpunkty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>3.1 Cele przedmiotu</w:t>
      </w:r>
    </w:p>
    <w:p w:rsidR="0006161C" w:rsidRPr="00473D8A" w:rsidRDefault="0006161C" w:rsidP="0006161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103"/>
      </w:tblGrid>
      <w:tr w:rsidR="0006161C" w:rsidRPr="00473D8A" w:rsidTr="006827B6">
        <w:tc>
          <w:tcPr>
            <w:tcW w:w="675" w:type="dxa"/>
            <w:vAlign w:val="center"/>
          </w:tcPr>
          <w:p w:rsidR="0006161C" w:rsidRPr="00473D8A" w:rsidRDefault="0006161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06161C" w:rsidRPr="00473D8A" w:rsidRDefault="0006161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Zaznajomienie z organizacją i genezą straży gminnych.</w:t>
            </w:r>
          </w:p>
        </w:tc>
      </w:tr>
      <w:tr w:rsidR="0006161C" w:rsidRPr="00473D8A" w:rsidTr="006827B6">
        <w:tc>
          <w:tcPr>
            <w:tcW w:w="675" w:type="dxa"/>
            <w:vAlign w:val="center"/>
          </w:tcPr>
          <w:p w:rsidR="0006161C" w:rsidRPr="00473D8A" w:rsidRDefault="0006161C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06161C" w:rsidRPr="00473D8A" w:rsidRDefault="0006161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Zapoznanie z uprawnieniami i obowiązkami strażników gminnych.</w:t>
            </w:r>
          </w:p>
        </w:tc>
      </w:tr>
      <w:tr w:rsidR="0006161C" w:rsidRPr="00473D8A" w:rsidTr="006827B6">
        <w:tc>
          <w:tcPr>
            <w:tcW w:w="675" w:type="dxa"/>
            <w:vAlign w:val="center"/>
          </w:tcPr>
          <w:p w:rsidR="0006161C" w:rsidRPr="00473D8A" w:rsidRDefault="0006161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06161C" w:rsidRPr="00473D8A" w:rsidRDefault="0006161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73D8A">
              <w:rPr>
                <w:rFonts w:ascii="Corbel" w:hAnsi="Corbel"/>
                <w:b w:val="0"/>
                <w:sz w:val="24"/>
                <w:szCs w:val="24"/>
              </w:rPr>
              <w:t>Przedstawienie działań straży gminnych zmierzających do poprawy bezpieczeństwa na poziomie lokalnym.</w:t>
            </w:r>
          </w:p>
        </w:tc>
      </w:tr>
    </w:tbl>
    <w:p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="0006161C" w:rsidRPr="00473D8A" w:rsidRDefault="0006161C" w:rsidP="0006161C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>3.2 Efekty uczenia się dla przedmiotu</w:t>
      </w:r>
      <w:r w:rsidRPr="00473D8A">
        <w:rPr>
          <w:rFonts w:ascii="Corbel" w:hAnsi="Corbel"/>
          <w:sz w:val="24"/>
          <w:szCs w:val="24"/>
        </w:rPr>
        <w:t xml:space="preserve"> </w:t>
      </w:r>
    </w:p>
    <w:p w:rsidR="0006161C" w:rsidRPr="00473D8A" w:rsidRDefault="0006161C" w:rsidP="0006161C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1"/>
        <w:gridCol w:w="5965"/>
        <w:gridCol w:w="1864"/>
      </w:tblGrid>
      <w:tr w:rsidR="0006161C" w:rsidRPr="00473D8A" w:rsidTr="006827B6">
        <w:tc>
          <w:tcPr>
            <w:tcW w:w="1691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smallCaps w:val="0"/>
                <w:szCs w:val="24"/>
              </w:rPr>
              <w:t>EK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65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64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73D8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6161C" w:rsidRPr="00473D8A" w:rsidTr="006827B6">
        <w:tc>
          <w:tcPr>
            <w:tcW w:w="1691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5" w:type="dxa"/>
          </w:tcPr>
          <w:p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obowiązki samorządu terytorialnego w zakresie budowania systemu bezpieczeństwa lokalnego.</w:t>
            </w:r>
          </w:p>
        </w:tc>
        <w:tc>
          <w:tcPr>
            <w:tcW w:w="1864" w:type="dxa"/>
          </w:tcPr>
          <w:p w:rsidR="0006161C" w:rsidRPr="00473D8A" w:rsidRDefault="0006161C" w:rsidP="00126F50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056D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6161C" w:rsidRPr="00473D8A" w:rsidTr="006827B6">
        <w:tc>
          <w:tcPr>
            <w:tcW w:w="1691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5" w:type="dxa"/>
          </w:tcPr>
          <w:p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podstawy prawne funkcjonowania straży gminnych.</w:t>
            </w:r>
          </w:p>
        </w:tc>
        <w:tc>
          <w:tcPr>
            <w:tcW w:w="1864" w:type="dxa"/>
          </w:tcPr>
          <w:p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056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6161C" w:rsidRPr="00473D8A" w:rsidTr="006827B6">
        <w:tc>
          <w:tcPr>
            <w:tcW w:w="1691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5" w:type="dxa"/>
          </w:tcPr>
          <w:p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Umie poddawać analizie dane gromadzone przez instytucje samorządowe w celu poprawy bezpieczeństwa lokalnego. </w:t>
            </w:r>
          </w:p>
        </w:tc>
        <w:tc>
          <w:tcPr>
            <w:tcW w:w="1864" w:type="dxa"/>
          </w:tcPr>
          <w:p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056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6161C" w:rsidRPr="00473D8A" w:rsidTr="006827B6">
        <w:tc>
          <w:tcPr>
            <w:tcW w:w="1691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65" w:type="dxa"/>
          </w:tcPr>
          <w:p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Wskazuje podstawowe problemy związane z zapewnieniem bezpieczeństwa na terenie gminy i proponuje sposoby ich rozwiązania.</w:t>
            </w:r>
          </w:p>
        </w:tc>
        <w:tc>
          <w:tcPr>
            <w:tcW w:w="1864" w:type="dxa"/>
          </w:tcPr>
          <w:p w:rsidR="0006161C" w:rsidRPr="00473D8A" w:rsidRDefault="00126F5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056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06161C" w:rsidRPr="00473D8A" w:rsidRDefault="0006161C" w:rsidP="0006161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>3.3 Treści programowe</w:t>
      </w:r>
    </w:p>
    <w:p w:rsidR="0006161C" w:rsidRPr="00473D8A" w:rsidRDefault="0006161C" w:rsidP="0006161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73D8A">
        <w:rPr>
          <w:rFonts w:ascii="Corbel" w:hAnsi="Corbel"/>
          <w:sz w:val="24"/>
          <w:szCs w:val="24"/>
        </w:rPr>
        <w:t>Problematyka zajęć warsztatowych</w:t>
      </w:r>
    </w:p>
    <w:p w:rsidR="0006161C" w:rsidRPr="00473D8A" w:rsidRDefault="0006161C" w:rsidP="0006161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29"/>
      </w:tblGrid>
      <w:tr w:rsidR="0006161C" w:rsidRPr="00473D8A" w:rsidTr="006827B6">
        <w:tc>
          <w:tcPr>
            <w:tcW w:w="7229" w:type="dxa"/>
          </w:tcPr>
          <w:p w:rsidR="0006161C" w:rsidRPr="00473D8A" w:rsidRDefault="0006161C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161C" w:rsidRPr="00473D8A" w:rsidTr="006827B6">
        <w:tc>
          <w:tcPr>
            <w:tcW w:w="7229" w:type="dxa"/>
          </w:tcPr>
          <w:p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Geneza straży gminnych − ujęcie prawno-historyczne</w:t>
            </w:r>
          </w:p>
        </w:tc>
      </w:tr>
      <w:tr w:rsidR="0006161C" w:rsidRPr="00473D8A" w:rsidTr="006827B6">
        <w:tc>
          <w:tcPr>
            <w:tcW w:w="7229" w:type="dxa"/>
          </w:tcPr>
          <w:p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Tworzenie straży gminnej</w:t>
            </w:r>
          </w:p>
        </w:tc>
      </w:tr>
      <w:tr w:rsidR="0006161C" w:rsidRPr="00473D8A" w:rsidTr="006827B6">
        <w:tc>
          <w:tcPr>
            <w:tcW w:w="7229" w:type="dxa"/>
          </w:tcPr>
          <w:p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Organizacja straży gminnej</w:t>
            </w:r>
          </w:p>
        </w:tc>
      </w:tr>
      <w:tr w:rsidR="0006161C" w:rsidRPr="00473D8A" w:rsidTr="006827B6">
        <w:tc>
          <w:tcPr>
            <w:tcW w:w="7229" w:type="dxa"/>
          </w:tcPr>
          <w:p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Zadania straży gminnej</w:t>
            </w:r>
          </w:p>
        </w:tc>
      </w:tr>
      <w:tr w:rsidR="0006161C" w:rsidRPr="00473D8A" w:rsidTr="006827B6">
        <w:tc>
          <w:tcPr>
            <w:tcW w:w="7229" w:type="dxa"/>
          </w:tcPr>
          <w:p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Uprawnienia strażników</w:t>
            </w:r>
          </w:p>
        </w:tc>
      </w:tr>
      <w:tr w:rsidR="0006161C" w:rsidRPr="00473D8A" w:rsidTr="006827B6">
        <w:tc>
          <w:tcPr>
            <w:tcW w:w="7229" w:type="dxa"/>
          </w:tcPr>
          <w:p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Obowiązki strażników</w:t>
            </w:r>
          </w:p>
        </w:tc>
      </w:tr>
      <w:tr w:rsidR="0006161C" w:rsidRPr="00473D8A" w:rsidTr="006827B6">
        <w:tc>
          <w:tcPr>
            <w:tcW w:w="7229" w:type="dxa"/>
          </w:tcPr>
          <w:p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Rola straży gminnej w systemie bezpieczeństwa lokalnego</w:t>
            </w:r>
          </w:p>
        </w:tc>
      </w:tr>
    </w:tbl>
    <w:p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06161C" w:rsidRPr="00473D8A" w:rsidRDefault="0006161C" w:rsidP="0006161C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3.4 Metody dydaktyczne</w:t>
      </w:r>
      <w:r w:rsidRPr="00473D8A">
        <w:rPr>
          <w:rFonts w:ascii="Corbel" w:hAnsi="Corbel"/>
          <w:b w:val="0"/>
          <w:smallCaps w:val="0"/>
          <w:szCs w:val="24"/>
        </w:rPr>
        <w:t xml:space="preserve"> </w:t>
      </w:r>
    </w:p>
    <w:p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73D8A">
        <w:rPr>
          <w:rFonts w:ascii="Corbel" w:hAnsi="Corbel"/>
          <w:b w:val="0"/>
          <w:smallCaps w:val="0"/>
          <w:szCs w:val="24"/>
        </w:rPr>
        <w:t>Zajęcia warsztatowe: analiza i interpretacja aktów prawnych i dokumentów, analiza przypadków, moderowana dyskusja.</w:t>
      </w:r>
    </w:p>
    <w:p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06161C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:rsidR="0006161C" w:rsidRPr="00473D8A" w:rsidRDefault="0006161C" w:rsidP="0006161C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06161C" w:rsidRPr="00473D8A" w:rsidRDefault="0006161C" w:rsidP="0006161C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4.1 Sposoby weryfikacji efektów uczenia się</w:t>
      </w:r>
    </w:p>
    <w:p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8"/>
        <w:gridCol w:w="4944"/>
        <w:gridCol w:w="2212"/>
      </w:tblGrid>
      <w:tr w:rsidR="0006161C" w:rsidRPr="00473D8A" w:rsidTr="006827B6">
        <w:tc>
          <w:tcPr>
            <w:tcW w:w="1938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4944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12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6161C" w:rsidRPr="00473D8A" w:rsidTr="006827B6">
        <w:tc>
          <w:tcPr>
            <w:tcW w:w="1938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44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kolokwium zaliczeniowego</w:t>
            </w:r>
          </w:p>
        </w:tc>
        <w:tc>
          <w:tcPr>
            <w:tcW w:w="2212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="0006161C" w:rsidRPr="00473D8A" w:rsidTr="006827B6">
        <w:tc>
          <w:tcPr>
            <w:tcW w:w="1938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4944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przygotowanego projektu</w:t>
            </w:r>
          </w:p>
        </w:tc>
        <w:tc>
          <w:tcPr>
            <w:tcW w:w="2212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="0006161C" w:rsidRPr="00473D8A" w:rsidTr="006827B6">
        <w:tc>
          <w:tcPr>
            <w:tcW w:w="1938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944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odpowiedzi w trakcie zajęć</w:t>
            </w:r>
          </w:p>
        </w:tc>
        <w:tc>
          <w:tcPr>
            <w:tcW w:w="2212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  <w:tr w:rsidR="0006161C" w:rsidRPr="00473D8A" w:rsidTr="006827B6">
        <w:tc>
          <w:tcPr>
            <w:tcW w:w="1938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73D8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944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Na podstawie odpowiedzi i obserwacji w trakcie zajęć</w:t>
            </w:r>
          </w:p>
        </w:tc>
        <w:tc>
          <w:tcPr>
            <w:tcW w:w="2212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ZW</w:t>
            </w:r>
          </w:p>
        </w:tc>
      </w:tr>
    </w:tbl>
    <w:p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06161C" w:rsidRPr="00473D8A" w:rsidRDefault="0006161C" w:rsidP="0006161C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06161C" w:rsidRPr="00473D8A" w:rsidRDefault="0006161C" w:rsidP="0006161C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06161C" w:rsidRPr="00473D8A" w:rsidTr="006827B6">
        <w:tc>
          <w:tcPr>
            <w:tcW w:w="9670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 systematyczne przygotowywanie się do zajęć;</w:t>
            </w:r>
          </w:p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 ocena pozytywna z projektu;</w:t>
            </w:r>
          </w:p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 ocena pozytywna z kolokwium.</w:t>
            </w:r>
          </w:p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 uzyskania pozytywnej oceny z projektu oraz kolokwium.</w:t>
            </w:r>
          </w:p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06161C" w:rsidRPr="00473D8A" w:rsidRDefault="0006161C" w:rsidP="0006161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73D8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06161C" w:rsidRPr="00473D8A" w:rsidTr="00B00F25">
        <w:tc>
          <w:tcPr>
            <w:tcW w:w="4902" w:type="dxa"/>
            <w:vAlign w:val="center"/>
          </w:tcPr>
          <w:p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:rsidR="0006161C" w:rsidRPr="00473D8A" w:rsidRDefault="0006161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00F25" w:rsidRPr="00473D8A" w:rsidTr="00B00F25">
        <w:tc>
          <w:tcPr>
            <w:tcW w:w="4902" w:type="dxa"/>
          </w:tcPr>
          <w:p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00F25" w:rsidRPr="00473D8A" w:rsidTr="00B00F25">
        <w:tc>
          <w:tcPr>
            <w:tcW w:w="4902" w:type="dxa"/>
          </w:tcPr>
          <w:p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00F25" w:rsidRPr="00473D8A" w:rsidTr="00B00F25">
        <w:tc>
          <w:tcPr>
            <w:tcW w:w="4902" w:type="dxa"/>
          </w:tcPr>
          <w:p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B00F25" w:rsidRPr="00473D8A" w:rsidTr="00B00F25">
        <w:tc>
          <w:tcPr>
            <w:tcW w:w="4902" w:type="dxa"/>
          </w:tcPr>
          <w:p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3D8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00F25" w:rsidRPr="00473D8A" w:rsidTr="00B00F25">
        <w:tc>
          <w:tcPr>
            <w:tcW w:w="4902" w:type="dxa"/>
          </w:tcPr>
          <w:p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73D8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B00F25" w:rsidRPr="00473D8A" w:rsidRDefault="00B00F25" w:rsidP="00B00F2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06161C" w:rsidRPr="00473D8A" w:rsidRDefault="0006161C" w:rsidP="0006161C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473D8A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>6. PRAKTYKI ZAWODOWE W RAMACH PRZEDMIOTU</w:t>
      </w:r>
    </w:p>
    <w:p w:rsidR="0006161C" w:rsidRPr="00473D8A" w:rsidRDefault="0006161C" w:rsidP="0006161C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06161C" w:rsidRPr="00473D8A" w:rsidTr="006827B6">
        <w:trPr>
          <w:trHeight w:val="397"/>
        </w:trPr>
        <w:tc>
          <w:tcPr>
            <w:tcW w:w="3544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6161C" w:rsidRPr="00473D8A" w:rsidTr="006827B6">
        <w:trPr>
          <w:trHeight w:val="397"/>
        </w:trPr>
        <w:tc>
          <w:tcPr>
            <w:tcW w:w="3544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06161C" w:rsidRPr="00473D8A" w:rsidRDefault="0006161C" w:rsidP="0006161C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473D8A">
        <w:rPr>
          <w:rFonts w:ascii="Corbel" w:hAnsi="Corbel"/>
          <w:smallCaps w:val="0"/>
          <w:szCs w:val="24"/>
        </w:rPr>
        <w:t xml:space="preserve">7. LITERATURA </w:t>
      </w:r>
    </w:p>
    <w:p w:rsidR="0006161C" w:rsidRPr="00473D8A" w:rsidRDefault="0006161C" w:rsidP="0006161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9"/>
      </w:tblGrid>
      <w:tr w:rsidR="0006161C" w:rsidRPr="00473D8A" w:rsidTr="006827B6">
        <w:tc>
          <w:tcPr>
            <w:tcW w:w="8789" w:type="dxa"/>
          </w:tcPr>
          <w:p w:rsidR="0006161C" w:rsidRPr="00280025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00473D8A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06161C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Boratyn D.,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Rola straży gminnych w lokalnym systemie bezpieczeństwa 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[w:]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Bezpieczeństwo-Prawa Człowieka-Stosunki Międzynarodowe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 Żarna K. (red.), Rzeszów 2019.</w:t>
            </w:r>
          </w:p>
          <w:p w:rsidR="0006161C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161C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Henning K.,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Analiza zmian prawnych oraz organizacyjnych umożliwiających strażom gminnym realizację zadania polegającego na ochronie fizycznej włodarzy gmin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2018  ,,Opinie i analizy” nr 45.</w:t>
            </w:r>
          </w:p>
          <w:p w:rsidR="0006161C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161C" w:rsidRPr="00473D8A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Kotowski W.,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Straże gminne. Komentarz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, LEX/el. 2014. </w:t>
            </w:r>
          </w:p>
        </w:tc>
      </w:tr>
      <w:tr w:rsidR="0006161C" w:rsidRPr="00473D8A" w:rsidTr="006827B6">
        <w:tc>
          <w:tcPr>
            <w:tcW w:w="8789" w:type="dxa"/>
          </w:tcPr>
          <w:p w:rsidR="0006161C" w:rsidRPr="00280025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 w:rsidRPr="00473D8A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06161C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Bismor J., Brodny J., </w:t>
            </w:r>
            <w:r w:rsidRPr="00473D8A">
              <w:rPr>
                <w:rFonts w:ascii="Corbel" w:hAnsi="Corbel"/>
                <w:b w:val="0"/>
                <w:i/>
                <w:smallCaps w:val="0"/>
                <w:szCs w:val="24"/>
              </w:rPr>
              <w:t>Rola i znaczenie straży miejskiej w zapewnieniu bezpieczeństwa publicznego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,,Zeszyty Naukowe Politechniki Śląskiej”, 2018, z. 117.</w:t>
            </w:r>
          </w:p>
          <w:p w:rsidR="0006161C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161C" w:rsidRDefault="0006161C" w:rsidP="006827B6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Bonusiak G., Boratyn D., </w:t>
            </w:r>
            <w:r w:rsidRPr="00473D8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Bezpieczeństwo społeczności lokalnych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, Rzeszów 2020. </w:t>
            </w:r>
          </w:p>
          <w:p w:rsidR="0006161C" w:rsidRPr="00473D8A" w:rsidRDefault="0006161C" w:rsidP="006827B6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161C" w:rsidRDefault="0006161C" w:rsidP="006827B6">
            <w:pPr>
              <w:pStyle w:val="Punktygwne"/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 xml:space="preserve">Michalczyk T., Mazur J., </w:t>
            </w:r>
            <w:r w:rsidRPr="00473D8A">
              <w:rPr>
                <w:rFonts w:ascii="Corbel" w:hAnsi="Corbel"/>
                <w:b w:val="0"/>
                <w:i/>
                <w:smallCaps w:val="0"/>
                <w:szCs w:val="24"/>
              </w:rPr>
              <w:t>Rola straży miejskiej w systemie bezpieczeństwa i porządku publicznego miasta: wprowadzenie do problematyki</w:t>
            </w:r>
            <w:r w:rsidRPr="00473D8A">
              <w:rPr>
                <w:rFonts w:ascii="Corbel" w:hAnsi="Corbel"/>
                <w:b w:val="0"/>
                <w:smallCaps w:val="0"/>
                <w:szCs w:val="24"/>
              </w:rPr>
              <w:t>, ,,Przedsiębiorczość i Zarządzanie”, 2016, t. 17 z. 5.</w:t>
            </w:r>
          </w:p>
          <w:p w:rsidR="0006161C" w:rsidRPr="00473D8A" w:rsidRDefault="0006161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161C" w:rsidRPr="00473D8A" w:rsidRDefault="0006161C" w:rsidP="006827B6">
            <w:pPr>
              <w:pStyle w:val="Punktygwne"/>
              <w:spacing w:before="0" w:after="0"/>
              <w:ind w:left="176" w:firstLine="142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3D8A">
              <w:rPr>
                <w:rFonts w:ascii="Corbel" w:hAnsi="Corbel"/>
                <w:b w:val="0"/>
                <w:smallCaps w:val="0"/>
                <w:szCs w:val="24"/>
              </w:rPr>
              <w:t>Nyzio A., Straże gminne – problemy, wyzwania i propozycje reform, ,,Środkowoeuropejskie Studia Polityczne” 2020, nr 1 .</w:t>
            </w:r>
          </w:p>
        </w:tc>
      </w:tr>
    </w:tbl>
    <w:p w:rsidR="0006161C" w:rsidRPr="00473D8A" w:rsidRDefault="0006161C" w:rsidP="0006161C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06161C" w:rsidRPr="00473D8A" w:rsidRDefault="0006161C" w:rsidP="0006161C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06161C" w:rsidRPr="00473D8A" w:rsidRDefault="0006161C" w:rsidP="0006161C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473D8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15336" w:rsidRDefault="00415336"/>
    <w:sectPr w:rsidR="00415336" w:rsidSect="004F376D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24E" w:rsidRDefault="001E224E" w:rsidP="0006161C">
      <w:pPr>
        <w:spacing w:after="0" w:line="240" w:lineRule="auto"/>
      </w:pPr>
      <w:r>
        <w:separator/>
      </w:r>
    </w:p>
  </w:endnote>
  <w:endnote w:type="continuationSeparator" w:id="0">
    <w:p w:rsidR="001E224E" w:rsidRDefault="001E224E" w:rsidP="00061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24E" w:rsidRDefault="001E224E" w:rsidP="0006161C">
      <w:pPr>
        <w:spacing w:after="0" w:line="240" w:lineRule="auto"/>
      </w:pPr>
      <w:r>
        <w:separator/>
      </w:r>
    </w:p>
  </w:footnote>
  <w:footnote w:type="continuationSeparator" w:id="0">
    <w:p w:rsidR="001E224E" w:rsidRDefault="001E224E" w:rsidP="0006161C">
      <w:pPr>
        <w:spacing w:after="0" w:line="240" w:lineRule="auto"/>
      </w:pPr>
      <w:r>
        <w:continuationSeparator/>
      </w:r>
    </w:p>
  </w:footnote>
  <w:footnote w:id="1">
    <w:p w:rsidR="0006161C" w:rsidRDefault="0006161C" w:rsidP="0006161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4442"/>
    <w:rsid w:val="00025854"/>
    <w:rsid w:val="00051BFF"/>
    <w:rsid w:val="0006161C"/>
    <w:rsid w:val="00126F50"/>
    <w:rsid w:val="001319B6"/>
    <w:rsid w:val="001510C6"/>
    <w:rsid w:val="001E224E"/>
    <w:rsid w:val="00415336"/>
    <w:rsid w:val="0068752C"/>
    <w:rsid w:val="0075105B"/>
    <w:rsid w:val="007A4442"/>
    <w:rsid w:val="00811C8E"/>
    <w:rsid w:val="00A10F68"/>
    <w:rsid w:val="00B00F25"/>
    <w:rsid w:val="00B11E4E"/>
    <w:rsid w:val="00CF1BF1"/>
    <w:rsid w:val="00E04071"/>
    <w:rsid w:val="00FE4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16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161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16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161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6161C"/>
    <w:rPr>
      <w:vertAlign w:val="superscript"/>
    </w:rPr>
  </w:style>
  <w:style w:type="paragraph" w:customStyle="1" w:styleId="Punktygwne">
    <w:name w:val="Punkty główne"/>
    <w:basedOn w:val="Normalny"/>
    <w:rsid w:val="0006161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6161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6161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6161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6161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6161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6161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6161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16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161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759</Words>
  <Characters>4555</Characters>
  <Application>Microsoft Office Word</Application>
  <DocSecurity>0</DocSecurity>
  <Lines>37</Lines>
  <Paragraphs>10</Paragraphs>
  <ScaleCrop>false</ScaleCrop>
  <Company/>
  <LinksUpToDate>false</LinksUpToDate>
  <CharactersWithSpaces>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6</cp:revision>
  <dcterms:created xsi:type="dcterms:W3CDTF">2022-10-26T21:41:00Z</dcterms:created>
  <dcterms:modified xsi:type="dcterms:W3CDTF">2025-11-21T09:02:00Z</dcterms:modified>
</cp:coreProperties>
</file>